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bookmarkStart w:id="0" w:name="_GoBack"/>
      <w:bookmarkEnd w:id="0"/>
      <w:r>
        <w:rPr>
          <w:rFonts w:hint="eastAsia" w:ascii="仿宋_GB2312" w:hAnsi="仿宋" w:eastAsia="仿宋_GB2312"/>
          <w:sz w:val="32"/>
          <w:szCs w:val="32"/>
        </w:rPr>
        <w:t>附件</w:t>
      </w:r>
    </w:p>
    <w:p>
      <w:pPr>
        <w:snapToGrid w:val="0"/>
        <w:spacing w:line="56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申请办理相关备案所应提交的材料及要求</w:t>
      </w:r>
    </w:p>
    <w:p>
      <w:pPr>
        <w:snapToGrid w:val="0"/>
        <w:spacing w:line="560" w:lineRule="exact"/>
        <w:jc w:val="center"/>
        <w:rPr>
          <w:rFonts w:ascii="仿宋_GB2312" w:hAnsi="宋体" w:eastAsia="仿宋_GB2312"/>
          <w:b/>
          <w:sz w:val="32"/>
        </w:rPr>
      </w:pPr>
    </w:p>
    <w:p>
      <w:pPr>
        <w:snapToGrid w:val="0"/>
        <w:spacing w:line="560" w:lineRule="exact"/>
        <w:ind w:firstLine="640" w:firstLineChars="200"/>
        <w:rPr>
          <w:rFonts w:ascii="黑体" w:hAnsi="黑体" w:eastAsia="黑体"/>
          <w:sz w:val="32"/>
        </w:rPr>
      </w:pPr>
      <w:r>
        <w:rPr>
          <w:rFonts w:hint="eastAsia" w:ascii="黑体" w:hAnsi="黑体" w:eastAsia="黑体"/>
          <w:sz w:val="32"/>
        </w:rPr>
        <w:t>一、申请办理相关备案所应当提交的材料：</w:t>
      </w:r>
    </w:p>
    <w:p>
      <w:pPr>
        <w:snapToGrid w:val="0"/>
        <w:spacing w:line="560" w:lineRule="exact"/>
        <w:ind w:firstLine="640" w:firstLineChars="200"/>
        <w:rPr>
          <w:rFonts w:ascii="楷体" w:hAnsi="楷体" w:eastAsia="楷体"/>
          <w:sz w:val="32"/>
        </w:rPr>
      </w:pPr>
      <w:r>
        <w:rPr>
          <w:rFonts w:hint="eastAsia" w:ascii="楷体" w:hAnsi="楷体" w:eastAsia="楷体"/>
          <w:sz w:val="32"/>
        </w:rPr>
        <w:t>（一）初始备案</w:t>
      </w:r>
    </w:p>
    <w:p>
      <w:pPr>
        <w:snapToGrid w:val="0"/>
        <w:spacing w:line="560" w:lineRule="exact"/>
        <w:rPr>
          <w:rFonts w:ascii="仿宋_GB2312" w:hAnsi="仿宋" w:eastAsia="仿宋_GB2312"/>
          <w:sz w:val="32"/>
        </w:rPr>
      </w:pPr>
      <w:r>
        <w:rPr>
          <w:rFonts w:hint="eastAsia" w:ascii="仿宋_GB2312" w:hAnsi="仿宋" w:eastAsia="仿宋_GB2312"/>
          <w:sz w:val="32"/>
        </w:rPr>
        <w:t xml:space="preserve">    1.</w:t>
      </w:r>
      <w:r>
        <w:rPr>
          <w:rFonts w:hint="eastAsia" w:ascii="仿宋_GB2312" w:hAnsi="仿宋" w:eastAsia="仿宋_GB2312"/>
          <w:sz w:val="32"/>
          <w:szCs w:val="18"/>
        </w:rPr>
        <w:t>备案登记表；</w:t>
      </w:r>
    </w:p>
    <w:p>
      <w:pPr>
        <w:snapToGrid w:val="0"/>
        <w:spacing w:line="560" w:lineRule="exact"/>
        <w:ind w:firstLine="640" w:firstLineChars="200"/>
        <w:rPr>
          <w:rFonts w:ascii="仿宋_GB2312" w:hAnsi="仿宋" w:eastAsia="仿宋_GB2312"/>
          <w:sz w:val="32"/>
        </w:rPr>
      </w:pPr>
      <w:r>
        <w:rPr>
          <w:rFonts w:hint="eastAsia" w:ascii="仿宋_GB2312" w:hAnsi="仿宋" w:eastAsia="仿宋_GB2312"/>
          <w:sz w:val="32"/>
        </w:rPr>
        <w:t>2.营业执照</w:t>
      </w:r>
      <w:r>
        <w:rPr>
          <w:rFonts w:hint="eastAsia" w:ascii="仿宋_GB2312" w:hAnsi="仿宋" w:eastAsia="仿宋_GB2312"/>
          <w:sz w:val="32"/>
          <w:szCs w:val="18"/>
        </w:rPr>
        <w:t>（</w:t>
      </w:r>
      <w:r>
        <w:rPr>
          <w:rFonts w:hint="eastAsia" w:ascii="仿宋_GB2312" w:hAnsi="仿宋" w:eastAsia="仿宋_GB2312"/>
          <w:sz w:val="32"/>
          <w:szCs w:val="32"/>
        </w:rPr>
        <w:t>外埠房地产经纪机构在本市进行首个分支机构备案时，还应当提供其注册地营业执照和备案证明材料）</w:t>
      </w:r>
      <w:r>
        <w:rPr>
          <w:rFonts w:hint="eastAsia" w:ascii="仿宋_GB2312" w:hAnsi="仿宋" w:eastAsia="仿宋_GB2312"/>
          <w:sz w:val="32"/>
        </w:rPr>
        <w:t xml:space="preserve">； </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3.全部房地产经纪从业人员身份证件；</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4.房地产经纪机构提交法定代表人、股东身份证件；</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5.分支机构负责人提交身份证件。</w:t>
      </w:r>
    </w:p>
    <w:p>
      <w:pPr>
        <w:snapToGrid w:val="0"/>
        <w:spacing w:line="560" w:lineRule="exact"/>
        <w:rPr>
          <w:rFonts w:ascii="楷体" w:hAnsi="楷体" w:eastAsia="楷体"/>
          <w:sz w:val="32"/>
        </w:rPr>
      </w:pPr>
      <w:r>
        <w:rPr>
          <w:rFonts w:hint="eastAsia" w:ascii="楷体" w:hAnsi="楷体" w:eastAsia="楷体"/>
          <w:sz w:val="32"/>
        </w:rPr>
        <w:t xml:space="preserve">    （二）变更备案</w:t>
      </w:r>
    </w:p>
    <w:p>
      <w:pPr>
        <w:spacing w:line="560" w:lineRule="exact"/>
        <w:ind w:firstLine="640" w:firstLineChars="200"/>
        <w:rPr>
          <w:rFonts w:ascii="仿宋_GB2312" w:hAnsi="仿宋" w:eastAsia="仿宋_GB2312"/>
          <w:sz w:val="32"/>
        </w:rPr>
      </w:pPr>
      <w:r>
        <w:rPr>
          <w:rFonts w:hint="eastAsia" w:ascii="仿宋_GB2312" w:hAnsi="仿宋" w:eastAsia="仿宋_GB2312"/>
          <w:sz w:val="32"/>
          <w:szCs w:val="28"/>
        </w:rPr>
        <w:t>1.</w:t>
      </w:r>
      <w:r>
        <w:rPr>
          <w:rFonts w:hint="eastAsia" w:ascii="仿宋_GB2312" w:hAnsi="仿宋" w:eastAsia="仿宋_GB2312"/>
          <w:sz w:val="32"/>
        </w:rPr>
        <w:t>变更备案登记表；</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2.变更后的营业执照副本；</w:t>
      </w:r>
    </w:p>
    <w:p>
      <w:pPr>
        <w:pStyle w:val="2"/>
        <w:spacing w:before="0" w:beforeAutospacing="0" w:after="0" w:afterAutospacing="0" w:line="560" w:lineRule="exact"/>
        <w:ind w:firstLine="640" w:firstLineChars="200"/>
        <w:rPr>
          <w:rFonts w:ascii="仿宋_GB2312" w:hAnsi="仿宋" w:eastAsia="仿宋_GB2312"/>
          <w:sz w:val="32"/>
        </w:rPr>
      </w:pPr>
      <w:r>
        <w:rPr>
          <w:rFonts w:hint="eastAsia" w:ascii="仿宋_GB2312" w:hAnsi="仿宋" w:eastAsia="仿宋_GB2312"/>
          <w:sz w:val="32"/>
        </w:rPr>
        <w:t>3.变更后的法定代表人或负责人身份证件。</w:t>
      </w:r>
    </w:p>
    <w:p>
      <w:pPr>
        <w:snapToGrid w:val="0"/>
        <w:spacing w:line="560" w:lineRule="exact"/>
        <w:ind w:firstLine="640" w:firstLineChars="200"/>
        <w:rPr>
          <w:rFonts w:ascii="楷体" w:hAnsi="楷体" w:eastAsia="楷体"/>
          <w:sz w:val="32"/>
        </w:rPr>
      </w:pPr>
      <w:r>
        <w:rPr>
          <w:rFonts w:hint="eastAsia" w:ascii="楷体" w:hAnsi="楷体" w:eastAsia="楷体"/>
          <w:sz w:val="32"/>
        </w:rPr>
        <w:t>（三）注销备案</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1.</w:t>
      </w:r>
      <w:r>
        <w:rPr>
          <w:rFonts w:hint="eastAsia" w:ascii="仿宋_GB2312" w:hAnsi="仿宋" w:eastAsia="仿宋_GB2312"/>
          <w:sz w:val="32"/>
          <w:szCs w:val="32"/>
        </w:rPr>
        <w:t>注</w:t>
      </w:r>
      <w:r>
        <w:rPr>
          <w:rFonts w:hint="eastAsia" w:ascii="仿宋_GB2312" w:hAnsi="仿宋" w:eastAsia="仿宋_GB2312"/>
          <w:sz w:val="32"/>
        </w:rPr>
        <w:t>销备案登记表；</w:t>
      </w:r>
    </w:p>
    <w:p>
      <w:pPr>
        <w:snapToGrid w:val="0"/>
        <w:spacing w:line="560" w:lineRule="exact"/>
        <w:ind w:firstLine="640" w:firstLineChars="200"/>
        <w:rPr>
          <w:rFonts w:ascii="仿宋_GB2312" w:hAnsi="仿宋" w:eastAsia="仿宋_GB2312"/>
          <w:sz w:val="32"/>
        </w:rPr>
      </w:pPr>
      <w:r>
        <w:rPr>
          <w:rFonts w:hint="eastAsia" w:ascii="仿宋_GB2312" w:hAnsi="仿宋" w:eastAsia="仿宋_GB2312"/>
          <w:sz w:val="32"/>
        </w:rPr>
        <w:t>2.备案证明原件；</w:t>
      </w:r>
    </w:p>
    <w:p>
      <w:pPr>
        <w:snapToGrid w:val="0"/>
        <w:spacing w:line="560" w:lineRule="exact"/>
        <w:ind w:firstLine="640" w:firstLineChars="200"/>
        <w:rPr>
          <w:rFonts w:ascii="仿宋_GB2312" w:hAnsi="仿宋" w:eastAsia="仿宋_GB2312"/>
          <w:sz w:val="32"/>
        </w:rPr>
      </w:pPr>
      <w:r>
        <w:rPr>
          <w:rFonts w:hint="eastAsia" w:ascii="仿宋_GB2312" w:hAnsi="仿宋" w:eastAsia="仿宋_GB2312"/>
          <w:sz w:val="32"/>
        </w:rPr>
        <w:t>3.营业执照注销证明、变更经营范围后的营业执照或工商行政管理部门官网公示吊销信息的截屏等机构终止的证明材料。</w:t>
      </w:r>
    </w:p>
    <w:p>
      <w:pPr>
        <w:snapToGrid w:val="0"/>
        <w:spacing w:line="560" w:lineRule="exact"/>
        <w:ind w:firstLine="640" w:firstLineChars="200"/>
        <w:rPr>
          <w:rFonts w:ascii="楷体" w:hAnsi="楷体" w:eastAsia="楷体"/>
          <w:sz w:val="32"/>
        </w:rPr>
      </w:pPr>
      <w:r>
        <w:rPr>
          <w:rFonts w:hint="eastAsia" w:ascii="楷体" w:hAnsi="楷体" w:eastAsia="楷体"/>
          <w:sz w:val="32"/>
        </w:rPr>
        <w:t>（四）遗失补证</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1.补证登记表;</w:t>
      </w:r>
    </w:p>
    <w:p>
      <w:pPr>
        <w:spacing w:line="560" w:lineRule="exact"/>
        <w:ind w:firstLine="640" w:firstLineChars="200"/>
        <w:rPr>
          <w:rFonts w:ascii="仿宋_GB2312" w:hAnsi="仿宋" w:eastAsia="仿宋_GB2312"/>
          <w:sz w:val="32"/>
          <w:szCs w:val="28"/>
        </w:rPr>
      </w:pPr>
      <w:r>
        <w:rPr>
          <w:rFonts w:hint="eastAsia" w:ascii="仿宋_GB2312" w:hAnsi="仿宋" w:eastAsia="仿宋_GB2312"/>
          <w:sz w:val="32"/>
        </w:rPr>
        <w:t>2.在报纸、信息网络等媒体上刊登的遗失声明。</w:t>
      </w:r>
    </w:p>
    <w:p>
      <w:pPr>
        <w:snapToGrid w:val="0"/>
        <w:spacing w:line="560" w:lineRule="exact"/>
        <w:ind w:firstLine="640" w:firstLineChars="200"/>
        <w:rPr>
          <w:rFonts w:ascii="楷体" w:hAnsi="楷体" w:eastAsia="楷体"/>
          <w:sz w:val="32"/>
        </w:rPr>
      </w:pPr>
      <w:r>
        <w:rPr>
          <w:rFonts w:hint="eastAsia" w:ascii="楷体" w:hAnsi="楷体" w:eastAsia="楷体"/>
          <w:sz w:val="32"/>
        </w:rPr>
        <w:t>（五）破损换证</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1.换证登记表；</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2.原备案证明原件。</w:t>
      </w:r>
    </w:p>
    <w:p>
      <w:pPr>
        <w:snapToGrid w:val="0"/>
        <w:spacing w:line="560" w:lineRule="exact"/>
        <w:ind w:firstLine="640" w:firstLineChars="200"/>
        <w:rPr>
          <w:rFonts w:ascii="黑体" w:hAnsi="黑体" w:eastAsia="黑体"/>
          <w:sz w:val="32"/>
        </w:rPr>
      </w:pPr>
      <w:r>
        <w:rPr>
          <w:rFonts w:hint="eastAsia" w:ascii="黑体" w:hAnsi="黑体" w:eastAsia="黑体"/>
          <w:sz w:val="32"/>
        </w:rPr>
        <w:t>二、提交材料要求</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（一）应当统一使用A4纸。</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（二）凡未注明原件的，应当交验原件后留存复印件。第二代身份证应当复印正反面。</w:t>
      </w:r>
    </w:p>
    <w:p>
      <w:pPr>
        <w:pStyle w:val="5"/>
        <w:spacing w:line="560" w:lineRule="exact"/>
        <w:ind w:left="0" w:firstLine="640" w:firstLineChars="200"/>
        <w:rPr>
          <w:rFonts w:ascii="仿宋_GB2312" w:hAnsi="仿宋" w:eastAsia="仿宋_GB2312"/>
          <w:sz w:val="32"/>
        </w:rPr>
      </w:pPr>
      <w:r>
        <w:rPr>
          <w:rFonts w:hint="eastAsia" w:ascii="仿宋_GB2312" w:hAnsi="仿宋" w:eastAsia="仿宋_GB2312"/>
          <w:sz w:val="32"/>
        </w:rPr>
        <w:t>（三）非本市户籍人员应当交验暂住证或居住证；台湾同胞应当交验台胞证；外籍人员应当交验护照；企业股东应当交验营业执照副本及法定代表人身份证件；事业单位股东应当交验单位组织机构代码证。</w:t>
      </w:r>
    </w:p>
    <w:sectPr>
      <w:pgSz w:w="11906" w:h="16838"/>
      <w:pgMar w:top="187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94"/>
    <w:rsid w:val="000907EA"/>
    <w:rsid w:val="00E73594"/>
    <w:rsid w:val="5712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paragraph" w:customStyle="1" w:styleId="5">
    <w:name w:val="WW-正文文字缩进 3"/>
    <w:basedOn w:val="1"/>
    <w:uiPriority w:val="0"/>
    <w:pPr>
      <w:suppressAutoHyphens/>
      <w:ind w:left="705"/>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462</Characters>
  <Lines>3</Lines>
  <Paragraphs>1</Paragraphs>
  <TotalTime>0</TotalTime>
  <ScaleCrop>false</ScaleCrop>
  <LinksUpToDate>false</LinksUpToDate>
  <CharactersWithSpaces>542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2018-03-23T10:49:00Z</dcterms:created>
  <dc:creator>PC</dc:creator>
  <cp:lastModifiedBy>lenovo</cp:lastModifiedBy>
  <dcterms:modified xsi:type="dcterms:W3CDTF">2018-03-23T10:51:45Z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